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4C" w:rsidRPr="00EA744C" w:rsidRDefault="00EA744C" w:rsidP="00724BC4">
      <w:pPr>
        <w:jc w:val="center"/>
      </w:pPr>
      <w:r w:rsidRPr="00EA744C">
        <w:t>Kryteria odstrzału sarn rogaczy</w:t>
      </w:r>
    </w:p>
    <w:p w:rsidR="00EA744C" w:rsidRPr="00EA744C" w:rsidRDefault="00EA744C" w:rsidP="00724BC4">
      <w:pPr>
        <w:jc w:val="center"/>
      </w:pPr>
      <w:r w:rsidRPr="00EA744C">
        <w:t>obowiązujące na terenie Olsztyńskiej Dyrekcji Lasów Państwowych</w:t>
      </w:r>
    </w:p>
    <w:p w:rsidR="00EA744C" w:rsidRPr="00EA744C" w:rsidRDefault="00EA744C" w:rsidP="00724BC4">
      <w:pPr>
        <w:jc w:val="center"/>
      </w:pPr>
      <w:r w:rsidRPr="00EA744C">
        <w:t>obowiązujące od 01.05.2009</w:t>
      </w:r>
    </w:p>
    <w:p w:rsidR="00EA744C" w:rsidRPr="00EA744C" w:rsidRDefault="00EA744C" w:rsidP="00EA744C">
      <w:r w:rsidRPr="00EA744C">
        <w:t> 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1115"/>
        <w:gridCol w:w="4913"/>
        <w:gridCol w:w="2034"/>
      </w:tblGrid>
      <w:tr w:rsidR="00EA744C" w:rsidRPr="00EA744C" w:rsidTr="00724BC4">
        <w:trPr>
          <w:trHeight w:val="285"/>
          <w:tblCellSpacing w:w="15" w:type="dxa"/>
        </w:trPr>
        <w:tc>
          <w:tcPr>
            <w:tcW w:w="6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Klasa wieku</w:t>
            </w:r>
          </w:p>
        </w:tc>
        <w:tc>
          <w:tcPr>
            <w:tcW w:w="6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Poroże/rok życia</w:t>
            </w:r>
          </w:p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Opis parostków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Ocena </w:t>
            </w:r>
          </w:p>
        </w:tc>
      </w:tr>
      <w:tr w:rsidR="00EA744C" w:rsidRPr="00EA744C" w:rsidTr="00724BC4">
        <w:trPr>
          <w:trHeight w:val="420"/>
          <w:tblCellSpacing w:w="15" w:type="dxa"/>
        </w:trPr>
        <w:tc>
          <w:tcPr>
            <w:tcW w:w="600" w:type="pct"/>
            <w:vMerge w:val="restar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 </w:t>
            </w:r>
          </w:p>
          <w:p w:rsidR="00EA744C" w:rsidRPr="00EA744C" w:rsidRDefault="00EA744C" w:rsidP="00EA744C">
            <w:r w:rsidRPr="00EA744C">
              <w:t>I klasa wieku</w:t>
            </w:r>
          </w:p>
          <w:p w:rsidR="00EA744C" w:rsidRPr="00EA744C" w:rsidRDefault="00EA744C" w:rsidP="00EA744C">
            <w:r w:rsidRPr="00EA744C">
              <w:t> </w:t>
            </w:r>
          </w:p>
        </w:tc>
        <w:tc>
          <w:tcPr>
            <w:tcW w:w="600" w:type="pct"/>
            <w:vMerge w:val="restar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1 poroże/2 rok życia</w:t>
            </w:r>
          </w:p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 guzikarze,  szpicaki, myłkusy, a także widłaki o średniej długości tyk do 10 cm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 0</w:t>
            </w:r>
          </w:p>
        </w:tc>
      </w:tr>
      <w:tr w:rsidR="00EA744C" w:rsidRPr="00EA744C" w:rsidTr="00724BC4">
        <w:trPr>
          <w:trHeight w:val="420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 widłaki o średniej długości tyk powyżej 10 cm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X</w:t>
            </w:r>
          </w:p>
        </w:tc>
      </w:tr>
      <w:tr w:rsidR="00EA744C" w:rsidRPr="00EA744C" w:rsidTr="00724BC4">
        <w:trPr>
          <w:trHeight w:val="420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 szóstaki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XX</w:t>
            </w:r>
          </w:p>
        </w:tc>
      </w:tr>
      <w:tr w:rsidR="00EA744C" w:rsidRPr="00EA744C" w:rsidTr="00724BC4">
        <w:trPr>
          <w:trHeight w:val="435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600" w:type="pct"/>
            <w:vMerge w:val="restar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 2 poroże/3 rok życia</w:t>
            </w:r>
          </w:p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 szóstaki nieregularne i poniżej tej formy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0</w:t>
            </w:r>
          </w:p>
        </w:tc>
      </w:tr>
      <w:tr w:rsidR="00EA744C" w:rsidRPr="00EA744C" w:rsidTr="00724BC4">
        <w:trPr>
          <w:trHeight w:val="435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 regularne szóstaki i powyżej tej formy o masie do 200 g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X</w:t>
            </w:r>
          </w:p>
        </w:tc>
      </w:tr>
      <w:tr w:rsidR="00EA744C" w:rsidRPr="00EA744C" w:rsidTr="00724BC4">
        <w:trPr>
          <w:trHeight w:val="1320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 regularne szóstaki i powyżej tej formy o masie większej niż 200 g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XX</w:t>
            </w:r>
          </w:p>
        </w:tc>
      </w:tr>
      <w:tr w:rsidR="00EA744C" w:rsidRPr="00EA744C" w:rsidTr="00724BC4">
        <w:trPr>
          <w:trHeight w:val="396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600" w:type="pct"/>
            <w:vMerge w:val="restar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3 poroże i starsze/4 rok życia i starsze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</w:tr>
      <w:tr w:rsidR="00EA744C" w:rsidRPr="00EA744C" w:rsidTr="00724BC4">
        <w:trPr>
          <w:trHeight w:val="1055"/>
          <w:tblCellSpacing w:w="15" w:type="dxa"/>
        </w:trPr>
        <w:tc>
          <w:tcPr>
            <w:tcW w:w="600" w:type="pct"/>
            <w:vMerge w:val="restar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II klasa wieku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</w:tr>
      <w:tr w:rsidR="00EA744C" w:rsidRPr="00EA744C" w:rsidTr="00724BC4">
        <w:trPr>
          <w:trHeight w:val="435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 nieregularne szóstaki i poniżej tej formy oraz regularne szóstaki o masie parostków poniżej 280 g oraz prawidłowo wykonany odstrzał łowny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0</w:t>
            </w:r>
          </w:p>
        </w:tc>
      </w:tr>
      <w:tr w:rsidR="00EA744C" w:rsidRPr="00EA744C" w:rsidTr="00724BC4">
        <w:trPr>
          <w:trHeight w:val="435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 regularne szóstaki lub powyżej tej formy o masie parostków od 280 g do 350 g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X</w:t>
            </w:r>
          </w:p>
        </w:tc>
      </w:tr>
      <w:tr w:rsidR="00EA744C" w:rsidRPr="00EA744C" w:rsidTr="00724BC4">
        <w:trPr>
          <w:trHeight w:val="435"/>
          <w:tblCellSpacing w:w="15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A744C" w:rsidRPr="00EA744C" w:rsidRDefault="00EA744C" w:rsidP="00EA744C"/>
        </w:tc>
        <w:tc>
          <w:tcPr>
            <w:tcW w:w="2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- regularne szóstaki lub powyżej tej formy o masie parostków powyżej 350 g</w:t>
            </w:r>
          </w:p>
        </w:tc>
        <w:tc>
          <w:tcPr>
            <w:tcW w:w="1700" w:type="pct"/>
            <w:shd w:val="clear" w:color="auto" w:fill="FFFFFF" w:themeFill="background1"/>
            <w:vAlign w:val="center"/>
            <w:hideMark/>
          </w:tcPr>
          <w:p w:rsidR="00EA744C" w:rsidRPr="00EA744C" w:rsidRDefault="00EA744C" w:rsidP="00EA744C">
            <w:r w:rsidRPr="00EA744C">
              <w:t>XX</w:t>
            </w:r>
          </w:p>
        </w:tc>
      </w:tr>
    </w:tbl>
    <w:p w:rsidR="00EA744C" w:rsidRPr="00EA744C" w:rsidRDefault="00EA744C" w:rsidP="00EA744C">
      <w:r w:rsidRPr="00EA744C">
        <w:t>- Podane wyżej średnie masy parostków dla obwodów położonych w nadleśnictwach:</w:t>
      </w:r>
    </w:p>
    <w:p w:rsidR="00EA744C" w:rsidRPr="00EA744C" w:rsidRDefault="00EA744C" w:rsidP="00EA744C">
      <w:r w:rsidRPr="00EA744C">
        <w:t>A/Spychowo, Szczytno, Wielbark, Strzałowo - należy obniżyć o 10% od ustalonej średniej</w:t>
      </w:r>
    </w:p>
    <w:p w:rsidR="00EA744C" w:rsidRPr="00EA744C" w:rsidRDefault="00EA744C" w:rsidP="00EA744C">
      <w:r w:rsidRPr="00EA744C">
        <w:t>B/ Dobrocin, Srokowo, Nidzica, Kudypy- należy podwyższyć o 10% od ustalonej średniej</w:t>
      </w:r>
    </w:p>
    <w:p w:rsidR="00EA744C" w:rsidRPr="00EA744C" w:rsidRDefault="00EA744C" w:rsidP="00EA744C">
      <w:r w:rsidRPr="00EA744C">
        <w:lastRenderedPageBreak/>
        <w:t>               Ustalenia dodatkowe:</w:t>
      </w:r>
    </w:p>
    <w:p w:rsidR="00EA744C" w:rsidRPr="00EA744C" w:rsidRDefault="00EA744C" w:rsidP="00EA744C">
      <w:r w:rsidRPr="00EA744C">
        <w:t>1. Za rogacza łownego uznaje się regularnego szóstaka (lub powyżej tej formy) w wieku od szóstego roku życia wzwyż, o masie trofeum ponad przeciętną</w:t>
      </w:r>
    </w:p>
    <w:p w:rsidR="00EA744C" w:rsidRPr="00EA744C" w:rsidRDefault="00EA744C" w:rsidP="00EA744C">
      <w:r w:rsidRPr="00EA744C">
        <w:t>2. Za selekcyjne uznaje się wszystkie myłkusy i szydlarze oraz nie przyznaje się za ich odstrzał punktów niebieskich.</w:t>
      </w:r>
    </w:p>
    <w:p w:rsidR="00EA744C" w:rsidRPr="00EA744C" w:rsidRDefault="00EA744C" w:rsidP="00EA744C">
      <w:r w:rsidRPr="00EA744C">
        <w:t>3. Zaleca się oszczędzanie szpicaków o długości powyżej długości łyżek</w:t>
      </w:r>
    </w:p>
    <w:p w:rsidR="00EA744C" w:rsidRPr="00EA744C" w:rsidRDefault="00EA744C" w:rsidP="00EA744C">
      <w:r w:rsidRPr="00EA744C">
        <w:t>4. Przy ocenie prawidłowości odstrzału za odnogę uznaje się w I klasie wieku odrostek o długości powyżej 1 cm, a w II klasie wieku - odrostek o długości powyżej 3 cm.</w:t>
      </w:r>
    </w:p>
    <w:p w:rsidR="00EA744C" w:rsidRPr="00EA744C" w:rsidRDefault="00EA744C" w:rsidP="00EA744C">
      <w:r w:rsidRPr="00EA744C">
        <w:t>5. Wyznaczając średnią masę parostków w II klasie wieku w danym okręgu należy pamiętać, iż poza średnią masą parostków w II klasie wieku, należy ustalić również wartość graniczną przy odstrzale kwalifikowanym na dwa punkty czerwone. Wartość ta musi być większa od średniej masy parostków w II klasie (280 g), a mniejsza od minimalnej masy parostków medalowych (350 g)</w:t>
      </w:r>
    </w:p>
    <w:p w:rsidR="00EA744C" w:rsidRPr="00EA744C" w:rsidRDefault="00EA744C" w:rsidP="00EA744C">
      <w:r w:rsidRPr="00EA744C">
        <w:t>6. Podawana masa parostków jest masą brutto (parostki z czaszką bez żuchwy)</w:t>
      </w:r>
    </w:p>
    <w:p w:rsidR="00EA744C" w:rsidRPr="00EA744C" w:rsidRDefault="00EA744C" w:rsidP="00EA744C">
      <w:r w:rsidRPr="00EA744C">
        <w:t>4. W przypadku mechanicznego uszkodzenia jednej tyki oceny dokonuje się na podstawie wyglądu drugiej zakładając, że tyka uszkodzona miała taki sam kształt (zasada dotyczy wszystkich samców zwierzyny płowej).</w:t>
      </w:r>
    </w:p>
    <w:p w:rsidR="00EA744C" w:rsidRPr="00EA744C" w:rsidRDefault="00EA744C" w:rsidP="00EA744C">
      <w:r w:rsidRPr="00EA744C">
        <w:t>                      Za  nieprawidłowy odstrzał dokonany  po 01.01.2006 czyli po wejściu w życie nowego statutu PZŁ, sankcje nakłada  macierzysty dla myśliwego ZO PZŁ.</w:t>
      </w:r>
    </w:p>
    <w:p w:rsidR="00DD4738" w:rsidRPr="00EA744C" w:rsidRDefault="00DD4738" w:rsidP="00EA744C"/>
    <w:sectPr w:rsidR="00DD4738" w:rsidRPr="00EA744C" w:rsidSect="0072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FD1"/>
    <w:multiLevelType w:val="multilevel"/>
    <w:tmpl w:val="3A9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67"/>
    <w:rsid w:val="000A14BB"/>
    <w:rsid w:val="001B63F8"/>
    <w:rsid w:val="00295E01"/>
    <w:rsid w:val="003B6260"/>
    <w:rsid w:val="00415FE8"/>
    <w:rsid w:val="00444377"/>
    <w:rsid w:val="005B0090"/>
    <w:rsid w:val="00625FD0"/>
    <w:rsid w:val="006D775D"/>
    <w:rsid w:val="00724BC4"/>
    <w:rsid w:val="00833984"/>
    <w:rsid w:val="00A07D64"/>
    <w:rsid w:val="00A14620"/>
    <w:rsid w:val="00B61DCE"/>
    <w:rsid w:val="00B86267"/>
    <w:rsid w:val="00BA0F7D"/>
    <w:rsid w:val="00BF02F6"/>
    <w:rsid w:val="00CC1D3F"/>
    <w:rsid w:val="00DD4738"/>
    <w:rsid w:val="00EA744C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862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86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FD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D775D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A07D64"/>
    <w:rPr>
      <w:rFonts w:ascii="Courier New" w:eastAsia="Times New Roman" w:hAnsi="Courier New" w:cs="Courier New"/>
      <w:sz w:val="20"/>
      <w:szCs w:val="20"/>
    </w:rPr>
  </w:style>
  <w:style w:type="paragraph" w:customStyle="1" w:styleId="l1">
    <w:name w:val="l1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2">
    <w:name w:val="l2"/>
    <w:basedOn w:val="Normal"/>
    <w:rsid w:val="0029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8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2012-04-16T22:19:00Z</dcterms:created>
  <dcterms:modified xsi:type="dcterms:W3CDTF">2012-04-16T22:19:00Z</dcterms:modified>
</cp:coreProperties>
</file>