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77" w:rsidRPr="00444377" w:rsidRDefault="00444377" w:rsidP="00444377">
      <w:r w:rsidRPr="00444377">
        <w:t> </w:t>
      </w:r>
    </w:p>
    <w:p w:rsidR="00444377" w:rsidRPr="00444377" w:rsidRDefault="00444377" w:rsidP="00444377">
      <w:pPr>
        <w:jc w:val="center"/>
      </w:pPr>
      <w:r w:rsidRPr="00444377">
        <w:t>ROZPORZĄDZENIE</w:t>
      </w:r>
    </w:p>
    <w:p w:rsidR="00444377" w:rsidRPr="00444377" w:rsidRDefault="00444377" w:rsidP="00444377">
      <w:pPr>
        <w:jc w:val="center"/>
      </w:pPr>
      <w:r w:rsidRPr="00444377">
        <w:t>MINISTRA ŚRODOWISKA1)</w:t>
      </w:r>
    </w:p>
    <w:p w:rsidR="00444377" w:rsidRPr="00444377" w:rsidRDefault="00444377" w:rsidP="00444377">
      <w:pPr>
        <w:jc w:val="center"/>
      </w:pPr>
      <w:r w:rsidRPr="00444377">
        <w:t>z dnia 23 grudnia 2005 r.</w:t>
      </w:r>
    </w:p>
    <w:p w:rsidR="00444377" w:rsidRPr="00444377" w:rsidRDefault="00444377" w:rsidP="00444377">
      <w:pPr>
        <w:jc w:val="center"/>
      </w:pPr>
      <w:r w:rsidRPr="00444377">
        <w:t>w sprawie rocznych planów łowieckich i wieloletnich łowieckich planów hodowlanych</w:t>
      </w:r>
    </w:p>
    <w:p w:rsidR="00444377" w:rsidRPr="00444377" w:rsidRDefault="00444377" w:rsidP="00444377">
      <w:pPr>
        <w:jc w:val="center"/>
      </w:pPr>
      <w:r w:rsidRPr="00444377">
        <w:t>(Dz. U. z dnia 30 grudnia 2005 r.)</w:t>
      </w:r>
    </w:p>
    <w:p w:rsidR="00444377" w:rsidRPr="00444377" w:rsidRDefault="00444377" w:rsidP="00444377">
      <w:r w:rsidRPr="00444377">
        <w:t> </w:t>
      </w:r>
    </w:p>
    <w:p w:rsidR="00444377" w:rsidRPr="00444377" w:rsidRDefault="00444377" w:rsidP="00444377">
      <w:pPr>
        <w:jc w:val="center"/>
      </w:pPr>
      <w:r w:rsidRPr="00444377">
        <w:t>Na podstawie art. 8 ust. 4 ustawy z dnia 13 października 1995 r. - Prawo łowieckie (Dz. U. z 2005 r. Nr 127, poz. 1066 i Nr 175, poz. 1462) zarządza się, co następuje:</w:t>
      </w:r>
    </w:p>
    <w:p w:rsidR="00444377" w:rsidRPr="00444377" w:rsidRDefault="00444377" w:rsidP="00444377">
      <w:r w:rsidRPr="00444377">
        <w:t>§ 1. 1. Rozporządzenie określa szczegółowe zasady:</w:t>
      </w:r>
    </w:p>
    <w:p w:rsidR="00444377" w:rsidRPr="00444377" w:rsidRDefault="00444377" w:rsidP="00444377">
      <w:r w:rsidRPr="00444377">
        <w:t>  1)  sporządzania rocznych planów łowieckich;</w:t>
      </w:r>
    </w:p>
    <w:p w:rsidR="00444377" w:rsidRPr="00444377" w:rsidRDefault="00444377" w:rsidP="00444377">
      <w:r w:rsidRPr="00444377">
        <w:t>  2)  zatwierdzania rocznych planów łowieckich;</w:t>
      </w:r>
    </w:p>
    <w:p w:rsidR="00444377" w:rsidRPr="00444377" w:rsidRDefault="00444377" w:rsidP="00444377">
      <w:r w:rsidRPr="00444377">
        <w:t>  3)  sporządzania wieloletnich łowieckich planów hodowlanych.</w:t>
      </w:r>
    </w:p>
    <w:p w:rsidR="00444377" w:rsidRPr="00444377" w:rsidRDefault="00444377" w:rsidP="00444377">
      <w:r w:rsidRPr="00444377">
        <w:t>2. Ilekroć w rozporządzeniu jest mowa o "zwierzynie grubej", "zwierzynie płowej" oraz "drapieżnikach", należy przez to rozumieć odpowiednio zwierzynę grubą, zwierzynę płową oraz drapieżniki, o których mowa w § 1 ust. 1 pkt 1, ust. 2 oraz ust. 3 rozporządzenia Ministra Środowiska z dnia 11 marca 2005 r. w sprawie ustalenia listy gatunków zwierząt łownych (Dz. U. Nr 45, poz. 433).</w:t>
      </w:r>
    </w:p>
    <w:p w:rsidR="00444377" w:rsidRPr="00444377" w:rsidRDefault="00444377" w:rsidP="00444377">
      <w:r w:rsidRPr="00444377">
        <w:t>3. Ilekroć w rozporządzeniu jest mowa o "rejonie hodowlanym", należy przez to rozumieć sąsiadujące ze sobą obwody łowieckie o zbliżonych warunkach przyrodniczych.</w:t>
      </w:r>
    </w:p>
    <w:p w:rsidR="00444377" w:rsidRPr="00444377" w:rsidRDefault="00444377" w:rsidP="00444377">
      <w:r w:rsidRPr="00444377">
        <w:t>§ 2. Roczny plan łowiecki, zwany dalej "planem rocznym", sporządza się na okres od dnia 1 kwietnia do dnia 31 marca roku następnego, zwany dalej "rokiem gospodarczym".</w:t>
      </w:r>
    </w:p>
    <w:p w:rsidR="00444377" w:rsidRPr="00444377" w:rsidRDefault="00444377" w:rsidP="00444377">
      <w:r w:rsidRPr="00444377">
        <w:t>§ 3. 1. W planie rocznym zamieszcza się:</w:t>
      </w:r>
    </w:p>
    <w:p w:rsidR="00444377" w:rsidRPr="00444377" w:rsidRDefault="00444377" w:rsidP="00444377">
      <w:r w:rsidRPr="00444377">
        <w:t>  1)  dane ogólne:</w:t>
      </w:r>
    </w:p>
    <w:p w:rsidR="00444377" w:rsidRPr="00444377" w:rsidRDefault="00444377" w:rsidP="00444377">
      <w:r w:rsidRPr="00444377">
        <w:t>a)    numer obwodu łowieckiego, jego powierzchnię wyrażoną w hektarach oraz procentowy udział gruntów leśnych,</w:t>
      </w:r>
    </w:p>
    <w:p w:rsidR="00444377" w:rsidRPr="00444377" w:rsidRDefault="00444377" w:rsidP="00444377">
      <w:r w:rsidRPr="00444377">
        <w:t>b)    nazwę województwa i powiatu, nazwę i adres siedziby nadleśnictwa i regionalnej dyrekcji Państwowego Gospodarstwa Leśnego Lasy Państwowe, w której jest położony obwód łowiecki, oraz nazwę i adres dzierżawcy lub zarządcy obwodu łowieckiego,</w:t>
      </w:r>
    </w:p>
    <w:p w:rsidR="00444377" w:rsidRPr="00444377" w:rsidRDefault="00444377" w:rsidP="00444377">
      <w:r w:rsidRPr="00444377">
        <w:t>c)    datę sporządzenia planu rocznego oraz roku gospodarczego, na jaki został on sporządzony,</w:t>
      </w:r>
    </w:p>
    <w:p w:rsidR="00444377" w:rsidRPr="00444377" w:rsidRDefault="00444377" w:rsidP="00444377">
      <w:r w:rsidRPr="00444377">
        <w:t>d)    imię, nazwisko oraz podpis osoby sporządzającej plan;</w:t>
      </w:r>
    </w:p>
    <w:p w:rsidR="00444377" w:rsidRPr="00444377" w:rsidRDefault="00444377" w:rsidP="00444377">
      <w:r w:rsidRPr="00444377">
        <w:t>  2)  dane dotyczące zagospodarowania obwodu łowieckiego oraz szkód łowieckich:</w:t>
      </w:r>
    </w:p>
    <w:p w:rsidR="00444377" w:rsidRPr="00444377" w:rsidRDefault="00444377" w:rsidP="00444377">
      <w:r w:rsidRPr="00444377">
        <w:lastRenderedPageBreak/>
        <w:t>a)    liczbę osób zatrudnionych lub powołanych w celu wykonywania zadań z zakresu gospodarki łowieckiej,</w:t>
      </w:r>
    </w:p>
    <w:p w:rsidR="00444377" w:rsidRPr="00444377" w:rsidRDefault="00444377" w:rsidP="00444377">
      <w:r w:rsidRPr="00444377">
        <w:t>b)    liczbę urządzeń związanych z prowadzeniem gospodarki łowieckiej, z podziałem na ich rodzaje,</w:t>
      </w:r>
    </w:p>
    <w:p w:rsidR="00444377" w:rsidRPr="00444377" w:rsidRDefault="00444377" w:rsidP="00444377">
      <w:r w:rsidRPr="00444377">
        <w:t>c)    liczbę i długość pasów zaporowych,</w:t>
      </w:r>
    </w:p>
    <w:p w:rsidR="00444377" w:rsidRPr="00444377" w:rsidRDefault="00444377" w:rsidP="00444377">
      <w:r w:rsidRPr="00444377">
        <w:t>d)    powierzchnię obszarów obsianych lub obsadzonych roślinami stanowiącymi żer dla zwierzyny na pniu (poletek łowieckich) oraz zagospodarowanych łąk śródleśnych i przyleśnych,</w:t>
      </w:r>
    </w:p>
    <w:p w:rsidR="00444377" w:rsidRPr="00444377" w:rsidRDefault="00444377" w:rsidP="00444377">
      <w:r w:rsidRPr="00444377">
        <w:t>e)    ilość i rodzaj karmy oraz ilość soli podawanej zwierzynie,</w:t>
      </w:r>
    </w:p>
    <w:p w:rsidR="00444377" w:rsidRPr="00444377" w:rsidRDefault="00444377" w:rsidP="00444377">
      <w:r w:rsidRPr="00444377">
        <w:t>f)    powierzchnię zredukowaną upraw rolnych uszkodzonych przez zwierzęta łowne, o której mowa w § 4 ust. 5 rozporządzenia Ministra Środowiska z dnia 15 lipca 2002 r. w sprawie sposobu postępowania przy szacowaniu szkód oraz wypłat odszkodowań za szkody w uprawach i płodach rolnych (Dz. U. Nr 126, poz. 1081),</w:t>
      </w:r>
    </w:p>
    <w:p w:rsidR="00444377" w:rsidRPr="00444377" w:rsidRDefault="00444377" w:rsidP="00444377">
      <w:r w:rsidRPr="00444377">
        <w:t>g)    koszty zagospodarowania obwodu łowieckiego, w tym kwotę wypłaconych odszkodowań łowieckich za szkody wyrządzone przez zwierzęta łowne w uprawach i płodach rolnych;</w:t>
      </w:r>
    </w:p>
    <w:p w:rsidR="00444377" w:rsidRPr="00444377" w:rsidRDefault="00444377" w:rsidP="00444377">
      <w:r w:rsidRPr="00444377">
        <w:t>  3)  informację o przychodach ze sprzedaży tusz zwierzyny płowej w obwodzie łowieckim;</w:t>
      </w:r>
    </w:p>
    <w:p w:rsidR="00444377" w:rsidRPr="00444377" w:rsidRDefault="00444377" w:rsidP="00444377">
      <w:r w:rsidRPr="00444377">
        <w:t>  4)  dane dotyczące zwierząt łownych w obwodzie łowieckim, określone osobno dla każdego z gatunków tych zwierząt:</w:t>
      </w:r>
    </w:p>
    <w:p w:rsidR="00444377" w:rsidRPr="00444377" w:rsidRDefault="00444377" w:rsidP="00444377">
      <w:r w:rsidRPr="00444377">
        <w:t>a)    liczebność występujących zwierząt łownych, według stanu na dzień 15 marca roku, w którym jest sporządzany plan roczny, z wyłączeniem łownych ptaków migrujących,</w:t>
      </w:r>
    </w:p>
    <w:p w:rsidR="00444377" w:rsidRPr="00444377" w:rsidRDefault="00444377" w:rsidP="00444377">
      <w:r w:rsidRPr="00444377">
        <w:t>b)    planowaną liczebność zwierzyny grubej w dniu poprzedzającym dzień rozpoczęcia okresu polowań na tę zwierzynę, z uwzględnieniem podziału na gatunki zwierzyny,</w:t>
      </w:r>
    </w:p>
    <w:p w:rsidR="00444377" w:rsidRPr="00444377" w:rsidRDefault="00444377" w:rsidP="00444377">
      <w:r w:rsidRPr="00444377">
        <w:t>c)    liczbę zwierząt łownych pozyskanych w drodze odstrzałów i odłowów w roku poprzedzającym rok sporządzenia planu rocznego,</w:t>
      </w:r>
    </w:p>
    <w:p w:rsidR="00444377" w:rsidRPr="00444377" w:rsidRDefault="00444377" w:rsidP="00444377">
      <w:r w:rsidRPr="00444377">
        <w:t>d)    liczbę ubytków w zwierzętach łownych, powstałych w roku poprzedzającym rok sporządzenia planu rocznego z innych przyczyn niż wymienione w lit. c,</w:t>
      </w:r>
    </w:p>
    <w:p w:rsidR="00444377" w:rsidRPr="00444377" w:rsidRDefault="00444377" w:rsidP="00444377">
      <w:r w:rsidRPr="00444377">
        <w:t>e)    liczbę zasiedlonych zwierząt łownych, według stanu na dzień 15 marca roku, w którym jest sporządzany plan roczny,</w:t>
      </w:r>
    </w:p>
    <w:p w:rsidR="00444377" w:rsidRPr="00444377" w:rsidRDefault="00444377" w:rsidP="00444377">
      <w:r w:rsidRPr="00444377">
        <w:t>f)    liczbę zwierząt łownych zaplanowanych do pozyskania w roku gospodarczym.</w:t>
      </w:r>
    </w:p>
    <w:p w:rsidR="00444377" w:rsidRPr="00444377" w:rsidRDefault="00444377" w:rsidP="00444377">
      <w:r w:rsidRPr="00444377">
        <w:t>2. Dane, o których mowa w ust. 1 pkt 2, i informację, o której mowa w ust. 1 pkt 3, podaje się odpowiednio w oddzielnych pozycjach, w których uwzględnia się stan:</w:t>
      </w:r>
    </w:p>
    <w:p w:rsidR="00444377" w:rsidRPr="00444377" w:rsidRDefault="00444377" w:rsidP="00444377">
      <w:r w:rsidRPr="00444377">
        <w:t>  1)  wynikający z poprzedniego planu rocznego;</w:t>
      </w:r>
    </w:p>
    <w:p w:rsidR="00444377" w:rsidRPr="00444377" w:rsidRDefault="00444377" w:rsidP="00444377">
      <w:r w:rsidRPr="00444377">
        <w:t>  2)  wynikający z realizacji poprzedniego planu rocznego;</w:t>
      </w:r>
    </w:p>
    <w:p w:rsidR="00444377" w:rsidRPr="00444377" w:rsidRDefault="00444377" w:rsidP="00444377">
      <w:r w:rsidRPr="00444377">
        <w:t>  3)  planowany do osiągnięcia w bieżącym roku gospodarczym.</w:t>
      </w:r>
    </w:p>
    <w:p w:rsidR="00444377" w:rsidRPr="00444377" w:rsidRDefault="00444377" w:rsidP="00444377">
      <w:r w:rsidRPr="00444377">
        <w:lastRenderedPageBreak/>
        <w:t>3. Dane, o których mowa w ust. 1 pkt 4 lit. d, uwzględnia się w liczbie zwierząt pozyskanych w drodze odstrzałów i odłowów w danym roku gospodarczym.</w:t>
      </w:r>
    </w:p>
    <w:p w:rsidR="00444377" w:rsidRPr="00444377" w:rsidRDefault="00444377" w:rsidP="00444377">
      <w:r w:rsidRPr="00444377">
        <w:t>4. Ubytki w zwierzętach łownych wykazane po wykonaniu planu pozyskania dla danego gatunku zwierząt łownych nie są traktowane jako przekroczenie planu i pomniejszają plan roku następnego.</w:t>
      </w:r>
    </w:p>
    <w:p w:rsidR="00444377" w:rsidRPr="00444377" w:rsidRDefault="00444377" w:rsidP="00444377">
      <w:r w:rsidRPr="00444377">
        <w:t>§ 4. 1. Plan roczny jest przedkładany do zatwierdzenia nie później niż do dnia 21 marca danego roku wraz z opinią wójta, burmistrza lub prezydenta miasta oraz innymi opiniami, o których mowa w art. 8 ust. 3c ustawy z dnia 13 października 1995 r. - Prawo łowieckie, jeżeli są one wymagane.</w:t>
      </w:r>
    </w:p>
    <w:p w:rsidR="00444377" w:rsidRPr="00444377" w:rsidRDefault="00444377" w:rsidP="00444377">
      <w:r w:rsidRPr="00444377">
        <w:t>2. Zatwierdzenie lub odmowa zatwierdzenia planu rocznego następuje w terminie 7 dni od dnia przedłożenia go do zatwierdzenia.</w:t>
      </w:r>
    </w:p>
    <w:p w:rsidR="00444377" w:rsidRPr="00444377" w:rsidRDefault="00444377" w:rsidP="00444377">
      <w:r w:rsidRPr="00444377">
        <w:t>3. Odmowa zatwierdzenia planu rocznego w całości lub w części może nastąpić, jeżeli:</w:t>
      </w:r>
    </w:p>
    <w:p w:rsidR="00444377" w:rsidRPr="00444377" w:rsidRDefault="00444377" w:rsidP="00444377">
      <w:r w:rsidRPr="00444377">
        <w:t>  1)  plan roczny nie spełnia wymogów określonych przepisami prawa;</w:t>
      </w:r>
    </w:p>
    <w:p w:rsidR="00444377" w:rsidRPr="00444377" w:rsidRDefault="00444377" w:rsidP="00444377">
      <w:r w:rsidRPr="00444377">
        <w:t>  2)  plan roczny zawiera dane, które nie gwarantują osiągnięcia celów określonych w wieloletnim łowieckim planie hodowlanym.</w:t>
      </w:r>
    </w:p>
    <w:p w:rsidR="00444377" w:rsidRPr="00444377" w:rsidRDefault="00444377" w:rsidP="00444377">
      <w:r w:rsidRPr="00444377">
        <w:t>4. W przypadku odmowy zatwierdzenia części planu rocznego plan ten podlega realizacji w części zatwierdzonej.</w:t>
      </w:r>
    </w:p>
    <w:p w:rsidR="00444377" w:rsidRPr="00444377" w:rsidRDefault="00444377" w:rsidP="00444377">
      <w:r w:rsidRPr="00444377">
        <w:t>5. Jeżeli wydzierżawiony obwód łowiecki jest położony w granicach więcej niż jednego nadleśnictwa, plan roczny dla tego obwodu zatwierdza nadleśniczy właściwy terytorialnie dla obszaru, na którym położona jest największa część tego obwodu.</w:t>
      </w:r>
    </w:p>
    <w:p w:rsidR="00444377" w:rsidRPr="00444377" w:rsidRDefault="00444377" w:rsidP="00444377">
      <w:r w:rsidRPr="00444377">
        <w:t>6. Jeżeli obwód łowiecki wyłączony z wydzierżawiania jest położony w granicach więcej niż jednej regionalnej dyrekcji Państwowego Gospodarstwa Leśnego Lasy Państwowe, plan roczny dla tego obwodu zatwierdza dyrektor regionalnej dyrekcji Państwowego Gospodarstwa Leśnego Lasy Państwowe właściwy terytorialnie dla obszaru, na którym jest położona największa część tego obwodu.</w:t>
      </w:r>
    </w:p>
    <w:p w:rsidR="00444377" w:rsidRPr="00444377" w:rsidRDefault="00444377" w:rsidP="00444377">
      <w:r w:rsidRPr="00444377">
        <w:t>§ 5. 1. Dopuszcza się zmianę planu rocznego w razie:</w:t>
      </w:r>
    </w:p>
    <w:p w:rsidR="00444377" w:rsidRPr="00444377" w:rsidRDefault="00444377" w:rsidP="00444377">
      <w:r w:rsidRPr="00444377">
        <w:t>  1)  klęski żywiołowej;</w:t>
      </w:r>
    </w:p>
    <w:p w:rsidR="00444377" w:rsidRPr="00444377" w:rsidRDefault="00444377" w:rsidP="00444377">
      <w:r w:rsidRPr="00444377">
        <w:t>  2)  istotnej zmiany liczebności zwierząt łownych w obwodzie łowieckim;</w:t>
      </w:r>
    </w:p>
    <w:p w:rsidR="00444377" w:rsidRPr="00444377" w:rsidRDefault="00444377" w:rsidP="00444377">
      <w:r w:rsidRPr="00444377">
        <w:t>  3)  zmiany granic obwodu łowieckiego;</w:t>
      </w:r>
    </w:p>
    <w:p w:rsidR="00444377" w:rsidRPr="00444377" w:rsidRDefault="00444377" w:rsidP="00444377">
      <w:r w:rsidRPr="00444377">
        <w:t>  4)  zmiany dzierżawcy lub zarządcy obwodu łowieckiego;</w:t>
      </w:r>
    </w:p>
    <w:p w:rsidR="00444377" w:rsidRPr="00444377" w:rsidRDefault="00444377" w:rsidP="00444377">
      <w:r w:rsidRPr="00444377">
        <w:t>  5)  większej, niż przewidywana w planie rocznym, powierzchni zredukowanej upraw rolnych uszkodzonych przez zwierzęta łowne, o której mowa w § 4 ust. 5 rozporządzenia Ministra Środowiska z dnia 15 lipca 2002 r. w sprawie sposobu postępowania przy szacowaniu szkód oraz wypłat odszkodowań za szkody w uprawach i płodach rolnych.</w:t>
      </w:r>
    </w:p>
    <w:p w:rsidR="00444377" w:rsidRPr="00444377" w:rsidRDefault="00444377" w:rsidP="00444377">
      <w:r w:rsidRPr="00444377">
        <w:t>2. Do zmiany planu rocznego stosuje się odpowiednio przepisy § 4 ust. 2-6.</w:t>
      </w:r>
    </w:p>
    <w:p w:rsidR="00444377" w:rsidRPr="00444377" w:rsidRDefault="00444377" w:rsidP="00444377">
      <w:r w:rsidRPr="00444377">
        <w:lastRenderedPageBreak/>
        <w:t>§ 6. 1. Wieloletni łowiecki plan hodowlany, zwany dalej "planem wieloletnim", sporządza się na okres dziesięciu kolejnych lat gospodarczych.</w:t>
      </w:r>
    </w:p>
    <w:p w:rsidR="00444377" w:rsidRPr="00444377" w:rsidRDefault="00444377" w:rsidP="00444377">
      <w:r w:rsidRPr="00444377">
        <w:t>2. Dopuszcza się zmianę planu wieloletniego w razie:</w:t>
      </w:r>
    </w:p>
    <w:p w:rsidR="00444377" w:rsidRPr="00444377" w:rsidRDefault="00444377" w:rsidP="00444377">
      <w:r w:rsidRPr="00444377">
        <w:t>  1)  klęski żywiołowej;</w:t>
      </w:r>
    </w:p>
    <w:p w:rsidR="00444377" w:rsidRPr="00444377" w:rsidRDefault="00444377" w:rsidP="00444377">
      <w:r w:rsidRPr="00444377">
        <w:t>  2)  masowego upadku zwierząt łownych w rejonie hodowlanym spowodowanego chorobą zakaźną zwierząt;</w:t>
      </w:r>
    </w:p>
    <w:p w:rsidR="00444377" w:rsidRPr="00444377" w:rsidRDefault="00444377" w:rsidP="00444377">
      <w:r w:rsidRPr="00444377">
        <w:t>  3)  zmiany granic rejonu hodowlanego lub obwodu łowieckiego wchodzącego w skład tego rejonu;</w:t>
      </w:r>
    </w:p>
    <w:p w:rsidR="00444377" w:rsidRPr="00444377" w:rsidRDefault="00444377" w:rsidP="00444377">
      <w:r w:rsidRPr="00444377">
        <w:t>  4)  zmiany dzierżawcy lub zarządcy obwodu łowieckiego wchodzącego w skład rejonu hodowlanego;</w:t>
      </w:r>
    </w:p>
    <w:p w:rsidR="00444377" w:rsidRPr="00444377" w:rsidRDefault="00444377" w:rsidP="00444377">
      <w:r w:rsidRPr="00444377">
        <w:t>  5)  istotnej zmiany liczebności zwierząt łownych w rejonie hodowlanym.</w:t>
      </w:r>
    </w:p>
    <w:p w:rsidR="00444377" w:rsidRPr="00444377" w:rsidRDefault="00444377" w:rsidP="00444377">
      <w:r w:rsidRPr="00444377">
        <w:t>§ 7. Plan wieloletni składa się z części:</w:t>
      </w:r>
    </w:p>
    <w:p w:rsidR="00444377" w:rsidRPr="00444377" w:rsidRDefault="00444377" w:rsidP="00444377">
      <w:r w:rsidRPr="00444377">
        <w:t>  1)  ogólnej;</w:t>
      </w:r>
    </w:p>
    <w:p w:rsidR="00444377" w:rsidRPr="00444377" w:rsidRDefault="00444377" w:rsidP="00444377">
      <w:r w:rsidRPr="00444377">
        <w:t>  2)  szczegółowej.</w:t>
      </w:r>
    </w:p>
    <w:p w:rsidR="00444377" w:rsidRPr="00444377" w:rsidRDefault="00444377" w:rsidP="00444377">
      <w:r w:rsidRPr="00444377">
        <w:t>§ 8. 1. W części ogólnej planu wieloletniego zamieszcza się:</w:t>
      </w:r>
    </w:p>
    <w:p w:rsidR="00444377" w:rsidRPr="00444377" w:rsidRDefault="00444377" w:rsidP="00444377">
      <w:r w:rsidRPr="00444377">
        <w:t>  1)  dane ogólne:</w:t>
      </w:r>
    </w:p>
    <w:p w:rsidR="00444377" w:rsidRPr="00444377" w:rsidRDefault="00444377" w:rsidP="00444377">
      <w:r w:rsidRPr="00444377">
        <w:t>a)    datę sporządzenia planu wieloletniego,</w:t>
      </w:r>
    </w:p>
    <w:p w:rsidR="00444377" w:rsidRPr="00444377" w:rsidRDefault="00444377" w:rsidP="00444377">
      <w:r w:rsidRPr="00444377">
        <w:t>b)    imię, nazwisko i podpis osoby sporządzającej plan wieloletni,</w:t>
      </w:r>
    </w:p>
    <w:p w:rsidR="00444377" w:rsidRPr="00444377" w:rsidRDefault="00444377" w:rsidP="00444377">
      <w:r w:rsidRPr="00444377">
        <w:t>c)    imię, nazwisko i podpis przedstawiciela Polskiego Związku Łowieckiego,</w:t>
      </w:r>
    </w:p>
    <w:p w:rsidR="00444377" w:rsidRPr="00444377" w:rsidRDefault="00444377" w:rsidP="00444377">
      <w:r w:rsidRPr="00444377">
        <w:t>d)    podpis marszałka województwa wraz z odciskiem pieczęci urzędowej;</w:t>
      </w:r>
    </w:p>
    <w:p w:rsidR="00444377" w:rsidRPr="00444377" w:rsidRDefault="00444377" w:rsidP="00444377">
      <w:r w:rsidRPr="00444377">
        <w:t>  2)  dane dotyczące rejonu hodowlanego:</w:t>
      </w:r>
    </w:p>
    <w:p w:rsidR="00444377" w:rsidRPr="00444377" w:rsidRDefault="00444377" w:rsidP="00444377">
      <w:r w:rsidRPr="00444377">
        <w:t>a)    nazwę województwa, nazwy nadleśnictw oraz numery obwodów łowieckich,</w:t>
      </w:r>
    </w:p>
    <w:p w:rsidR="00444377" w:rsidRPr="00444377" w:rsidRDefault="00444377" w:rsidP="00444377">
      <w:r w:rsidRPr="00444377">
        <w:t>b)    powierzchnię wyrażoną w hektarach oraz procentowy udział gruntów leśnych,</w:t>
      </w:r>
    </w:p>
    <w:p w:rsidR="00444377" w:rsidRPr="00444377" w:rsidRDefault="00444377" w:rsidP="00444377">
      <w:r w:rsidRPr="00444377">
        <w:t>c)    nazwy występujących gatunków zwierząt łownych,</w:t>
      </w:r>
    </w:p>
    <w:p w:rsidR="00444377" w:rsidRPr="00444377" w:rsidRDefault="00444377" w:rsidP="00444377">
      <w:r w:rsidRPr="00444377">
        <w:t>d)    średnią wagę tusz pozyskanej zwierzyny grubej w okresie 3 lat przed dniem sporządzenia planu wieloletniego, z uwzględnieniem podziału na gatunek i płeć,</w:t>
      </w:r>
    </w:p>
    <w:p w:rsidR="00444377" w:rsidRPr="00444377" w:rsidRDefault="00444377" w:rsidP="00444377">
      <w:r w:rsidRPr="00444377">
        <w:t>e)    średnią wagę trofeów samców pozyskanej zwierzyny płowej w okresie 3 lat przed dniem sporządzenia planu wieloletniego, z uwzględnieniem podziału na gatunek,</w:t>
      </w:r>
    </w:p>
    <w:p w:rsidR="00444377" w:rsidRPr="00444377" w:rsidRDefault="00444377" w:rsidP="00444377">
      <w:r w:rsidRPr="00444377">
        <w:t>f)    opis struktury wiekowej i płciowej występującej zwierzyny grubej,</w:t>
      </w:r>
    </w:p>
    <w:p w:rsidR="00444377" w:rsidRPr="00444377" w:rsidRDefault="00444377" w:rsidP="00444377">
      <w:r w:rsidRPr="00444377">
        <w:t>g)    opis struktury wiekowej samców zwierzyny płowej,</w:t>
      </w:r>
    </w:p>
    <w:p w:rsidR="00444377" w:rsidRPr="00444377" w:rsidRDefault="00444377" w:rsidP="00444377">
      <w:r w:rsidRPr="00444377">
        <w:t>h)    nazwy gatunków i szacunkową liczebność drapieżników.</w:t>
      </w:r>
    </w:p>
    <w:p w:rsidR="00444377" w:rsidRPr="00444377" w:rsidRDefault="00444377" w:rsidP="00444377">
      <w:r w:rsidRPr="00444377">
        <w:lastRenderedPageBreak/>
        <w:t>2. Dane, o których mowa w ust. 1 pkt 2 lit. b-e i lit. g-h, podaje się oddzielnie dla każdego z obwodów łowieckich tworzących rejon hodowlany.</w:t>
      </w:r>
    </w:p>
    <w:p w:rsidR="00444377" w:rsidRPr="00444377" w:rsidRDefault="00444377" w:rsidP="00444377">
      <w:r w:rsidRPr="00444377">
        <w:t>§ 9. 1. W części szczegółowej planu wieloletniego zamieszcza się następujące dane dotyczące rejonu hodowlanego:</w:t>
      </w:r>
    </w:p>
    <w:p w:rsidR="00444377" w:rsidRPr="00444377" w:rsidRDefault="00444377" w:rsidP="00444377">
      <w:r w:rsidRPr="00444377">
        <w:t>  1)  kategorię obwodów łowieckich;</w:t>
      </w:r>
    </w:p>
    <w:p w:rsidR="00444377" w:rsidRPr="00444377" w:rsidRDefault="00444377" w:rsidP="00444377">
      <w:r w:rsidRPr="00444377">
        <w:t>  2)  zagęszczenie na 1.000 ha występujących zwierząt łownych z podziałem na poszczególne gatunki, według stanu na dzień sporządzenia planu wieloletniego;</w:t>
      </w:r>
    </w:p>
    <w:p w:rsidR="00444377" w:rsidRPr="00444377" w:rsidRDefault="00444377" w:rsidP="00444377">
      <w:r w:rsidRPr="00444377">
        <w:t>  3)  rodzaje i opis rozmiaru kłusownictwa;</w:t>
      </w:r>
    </w:p>
    <w:p w:rsidR="00444377" w:rsidRPr="00444377" w:rsidRDefault="00444377" w:rsidP="00444377">
      <w:r w:rsidRPr="00444377">
        <w:t>  4)  stan zagospodarowania rejonu hodowlanego:</w:t>
      </w:r>
    </w:p>
    <w:p w:rsidR="00444377" w:rsidRPr="00444377" w:rsidRDefault="00444377" w:rsidP="00444377">
      <w:r w:rsidRPr="00444377">
        <w:t>a)    liczbę i rodzaj urządzeń związanych z prowadzeniem gospodarki łowieckiej,</w:t>
      </w:r>
    </w:p>
    <w:p w:rsidR="00444377" w:rsidRPr="00444377" w:rsidRDefault="00444377" w:rsidP="00444377">
      <w:r w:rsidRPr="00444377">
        <w:t>b)    powierzchnię poletek łowieckich,</w:t>
      </w:r>
    </w:p>
    <w:p w:rsidR="00444377" w:rsidRPr="00444377" w:rsidRDefault="00444377" w:rsidP="00444377">
      <w:r w:rsidRPr="00444377">
        <w:t>c)    powierzchnię łąk śródleśnych i przyleśnych oraz powierzchnię wód powierzchniowych;</w:t>
      </w:r>
    </w:p>
    <w:p w:rsidR="00444377" w:rsidRPr="00444377" w:rsidRDefault="00444377" w:rsidP="00444377">
      <w:r w:rsidRPr="00444377">
        <w:t>  5)  zadania w zakresie zagospodarowania obwodów łowieckich na okres obowiązywania planu;</w:t>
      </w:r>
    </w:p>
    <w:p w:rsidR="00444377" w:rsidRPr="00444377" w:rsidRDefault="00444377" w:rsidP="00444377">
      <w:r w:rsidRPr="00444377">
        <w:t>  6)  docelowe zagęszczenia zwierzyny grubej w przeliczeniu na 1.000 ha obwodów łowieckich.</w:t>
      </w:r>
    </w:p>
    <w:p w:rsidR="00444377" w:rsidRPr="00444377" w:rsidRDefault="00444377" w:rsidP="00444377">
      <w:r w:rsidRPr="00444377">
        <w:t>2. Dane, o których mowa w ust. 1, podaje się oddzielnie dla każdego z obwodów łowieckich tworzących rejon hodowlany.</w:t>
      </w:r>
    </w:p>
    <w:p w:rsidR="00444377" w:rsidRPr="00444377" w:rsidRDefault="00444377" w:rsidP="00444377">
      <w:r w:rsidRPr="00444377">
        <w:t>§ 10. Plany roczne oraz plany wieloletnie obowiązujące w dniu wejścia w życie niniejszego rozporządzenia zachowują moc przez okres, na jaki zostały ustalone.</w:t>
      </w:r>
    </w:p>
    <w:p w:rsidR="00444377" w:rsidRPr="00444377" w:rsidRDefault="00444377" w:rsidP="00444377">
      <w:r w:rsidRPr="00444377">
        <w:t>§ 11. Traci moc rozporządzenie Ministra Środowiska z dnia 12 listopada 2002 r. w sprawie rocznych planów łowieckich i wieloletnich łowieckich planów hodowlanych (Dz. U. Nr 194, poz. 1640 oraz z 2003 r. Nr 89, poz. 841).</w:t>
      </w:r>
    </w:p>
    <w:p w:rsidR="00444377" w:rsidRPr="00444377" w:rsidRDefault="00444377" w:rsidP="00444377">
      <w:r w:rsidRPr="00444377">
        <w:t>§ 12. Rozporządzenie wchodzi w życie z dniem 1 stycznia 2006 r.</w:t>
      </w:r>
    </w:p>
    <w:p w:rsidR="00444377" w:rsidRPr="00444377" w:rsidRDefault="00444377" w:rsidP="00444377">
      <w:r w:rsidRPr="00444377">
        <w:t> </w:t>
      </w:r>
    </w:p>
    <w:p w:rsidR="00DD4738" w:rsidRPr="00444377" w:rsidRDefault="00DD4738" w:rsidP="00444377"/>
    <w:sectPr w:rsidR="00DD4738" w:rsidRPr="00444377" w:rsidSect="005B0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FD1"/>
    <w:multiLevelType w:val="multilevel"/>
    <w:tmpl w:val="3A90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6267"/>
    <w:rsid w:val="000A14BB"/>
    <w:rsid w:val="001B63F8"/>
    <w:rsid w:val="003B6260"/>
    <w:rsid w:val="00415FE8"/>
    <w:rsid w:val="00444377"/>
    <w:rsid w:val="005B0090"/>
    <w:rsid w:val="00625FD0"/>
    <w:rsid w:val="006D775D"/>
    <w:rsid w:val="00833984"/>
    <w:rsid w:val="00A14620"/>
    <w:rsid w:val="00B61DCE"/>
    <w:rsid w:val="00B86267"/>
    <w:rsid w:val="00BA0F7D"/>
    <w:rsid w:val="00BF02F6"/>
    <w:rsid w:val="00CC1D3F"/>
    <w:rsid w:val="00DD4738"/>
    <w:rsid w:val="00F62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efaultParagraphFont"/>
    <w:rsid w:val="00B86267"/>
  </w:style>
  <w:style w:type="paragraph" w:styleId="BodyTextIndent">
    <w:name w:val="Body Text Indent"/>
    <w:basedOn w:val="Normal"/>
    <w:link w:val="BodyTextIndent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Char">
    <w:name w:val="Body Text Indent Char"/>
    <w:basedOn w:val="DefaultParagraphFont"/>
    <w:link w:val="BodyTextIndent"/>
    <w:uiPriority w:val="99"/>
    <w:semiHidden/>
    <w:rsid w:val="00B86267"/>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2Char">
    <w:name w:val="Body Text Indent 2 Char"/>
    <w:basedOn w:val="DefaultParagraphFont"/>
    <w:link w:val="BodyTextIndent2"/>
    <w:uiPriority w:val="99"/>
    <w:semiHidden/>
    <w:rsid w:val="00B86267"/>
    <w:rPr>
      <w:rFonts w:ascii="Times New Roman" w:eastAsia="Times New Roman" w:hAnsi="Times New Roman" w:cs="Times New Roman"/>
      <w:sz w:val="24"/>
      <w:szCs w:val="24"/>
      <w:lang w:eastAsia="pl-PL"/>
    </w:rPr>
  </w:style>
  <w:style w:type="paragraph" w:styleId="BodyTextIndent3">
    <w:name w:val="Body Text Indent 3"/>
    <w:basedOn w:val="Normal"/>
    <w:link w:val="BodyTextIndent3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3Char">
    <w:name w:val="Body Text Indent 3 Char"/>
    <w:basedOn w:val="DefaultParagraphFont"/>
    <w:link w:val="BodyTextIndent3"/>
    <w:uiPriority w:val="99"/>
    <w:semiHidden/>
    <w:rsid w:val="00B86267"/>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B86267"/>
    <w:rPr>
      <w:color w:val="0000FF"/>
      <w:u w:val="single"/>
    </w:rPr>
  </w:style>
  <w:style w:type="character" w:styleId="Strong">
    <w:name w:val="Strong"/>
    <w:basedOn w:val="DefaultParagraphFont"/>
    <w:uiPriority w:val="22"/>
    <w:qFormat/>
    <w:rsid w:val="00625FD0"/>
    <w:rPr>
      <w:b/>
      <w:bCs/>
    </w:rPr>
  </w:style>
  <w:style w:type="character" w:styleId="FollowedHyperlink">
    <w:name w:val="FollowedHyperlink"/>
    <w:basedOn w:val="DefaultParagraphFont"/>
    <w:uiPriority w:val="99"/>
    <w:semiHidden/>
    <w:unhideWhenUsed/>
    <w:rsid w:val="00625FD0"/>
    <w:rPr>
      <w:color w:val="800080"/>
      <w:u w:val="single"/>
    </w:rPr>
  </w:style>
  <w:style w:type="character" w:styleId="Emphasis">
    <w:name w:val="Emphasis"/>
    <w:basedOn w:val="DefaultParagraphFont"/>
    <w:uiPriority w:val="20"/>
    <w:qFormat/>
    <w:rsid w:val="006D775D"/>
    <w:rPr>
      <w:i/>
      <w:iCs/>
    </w:rPr>
  </w:style>
</w:styles>
</file>

<file path=word/webSettings.xml><?xml version="1.0" encoding="utf-8"?>
<w:webSettings xmlns:r="http://schemas.openxmlformats.org/officeDocument/2006/relationships" xmlns:w="http://schemas.openxmlformats.org/wordprocessingml/2006/main">
  <w:divs>
    <w:div w:id="180360553">
      <w:bodyDiv w:val="1"/>
      <w:marLeft w:val="0"/>
      <w:marRight w:val="0"/>
      <w:marTop w:val="0"/>
      <w:marBottom w:val="0"/>
      <w:divBdr>
        <w:top w:val="none" w:sz="0" w:space="0" w:color="auto"/>
        <w:left w:val="none" w:sz="0" w:space="0" w:color="auto"/>
        <w:bottom w:val="none" w:sz="0" w:space="0" w:color="auto"/>
        <w:right w:val="none" w:sz="0" w:space="0" w:color="auto"/>
      </w:divBdr>
    </w:div>
    <w:div w:id="205486068">
      <w:bodyDiv w:val="1"/>
      <w:marLeft w:val="0"/>
      <w:marRight w:val="0"/>
      <w:marTop w:val="0"/>
      <w:marBottom w:val="0"/>
      <w:divBdr>
        <w:top w:val="none" w:sz="0" w:space="0" w:color="auto"/>
        <w:left w:val="none" w:sz="0" w:space="0" w:color="auto"/>
        <w:bottom w:val="none" w:sz="0" w:space="0" w:color="auto"/>
        <w:right w:val="none" w:sz="0" w:space="0" w:color="auto"/>
      </w:divBdr>
    </w:div>
    <w:div w:id="213005114">
      <w:bodyDiv w:val="1"/>
      <w:marLeft w:val="0"/>
      <w:marRight w:val="0"/>
      <w:marTop w:val="0"/>
      <w:marBottom w:val="0"/>
      <w:divBdr>
        <w:top w:val="none" w:sz="0" w:space="0" w:color="auto"/>
        <w:left w:val="none" w:sz="0" w:space="0" w:color="auto"/>
        <w:bottom w:val="none" w:sz="0" w:space="0" w:color="auto"/>
        <w:right w:val="none" w:sz="0" w:space="0" w:color="auto"/>
      </w:divBdr>
    </w:div>
    <w:div w:id="378744853">
      <w:bodyDiv w:val="1"/>
      <w:marLeft w:val="0"/>
      <w:marRight w:val="0"/>
      <w:marTop w:val="0"/>
      <w:marBottom w:val="0"/>
      <w:divBdr>
        <w:top w:val="none" w:sz="0" w:space="0" w:color="auto"/>
        <w:left w:val="none" w:sz="0" w:space="0" w:color="auto"/>
        <w:bottom w:val="none" w:sz="0" w:space="0" w:color="auto"/>
        <w:right w:val="none" w:sz="0" w:space="0" w:color="auto"/>
      </w:divBdr>
      <w:divsChild>
        <w:div w:id="214237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099619">
      <w:bodyDiv w:val="1"/>
      <w:marLeft w:val="0"/>
      <w:marRight w:val="0"/>
      <w:marTop w:val="0"/>
      <w:marBottom w:val="0"/>
      <w:divBdr>
        <w:top w:val="none" w:sz="0" w:space="0" w:color="auto"/>
        <w:left w:val="none" w:sz="0" w:space="0" w:color="auto"/>
        <w:bottom w:val="none" w:sz="0" w:space="0" w:color="auto"/>
        <w:right w:val="none" w:sz="0" w:space="0" w:color="auto"/>
      </w:divBdr>
    </w:div>
    <w:div w:id="688263333">
      <w:bodyDiv w:val="1"/>
      <w:marLeft w:val="0"/>
      <w:marRight w:val="0"/>
      <w:marTop w:val="0"/>
      <w:marBottom w:val="0"/>
      <w:divBdr>
        <w:top w:val="none" w:sz="0" w:space="0" w:color="auto"/>
        <w:left w:val="none" w:sz="0" w:space="0" w:color="auto"/>
        <w:bottom w:val="none" w:sz="0" w:space="0" w:color="auto"/>
        <w:right w:val="none" w:sz="0" w:space="0" w:color="auto"/>
      </w:divBdr>
    </w:div>
    <w:div w:id="808131709">
      <w:bodyDiv w:val="1"/>
      <w:marLeft w:val="0"/>
      <w:marRight w:val="0"/>
      <w:marTop w:val="0"/>
      <w:marBottom w:val="0"/>
      <w:divBdr>
        <w:top w:val="none" w:sz="0" w:space="0" w:color="auto"/>
        <w:left w:val="none" w:sz="0" w:space="0" w:color="auto"/>
        <w:bottom w:val="none" w:sz="0" w:space="0" w:color="auto"/>
        <w:right w:val="none" w:sz="0" w:space="0" w:color="auto"/>
      </w:divBdr>
    </w:div>
    <w:div w:id="1260211501">
      <w:bodyDiv w:val="1"/>
      <w:marLeft w:val="0"/>
      <w:marRight w:val="0"/>
      <w:marTop w:val="0"/>
      <w:marBottom w:val="0"/>
      <w:divBdr>
        <w:top w:val="none" w:sz="0" w:space="0" w:color="auto"/>
        <w:left w:val="none" w:sz="0" w:space="0" w:color="auto"/>
        <w:bottom w:val="none" w:sz="0" w:space="0" w:color="auto"/>
        <w:right w:val="none" w:sz="0" w:space="0" w:color="auto"/>
      </w:divBdr>
    </w:div>
    <w:div w:id="1397780759">
      <w:bodyDiv w:val="1"/>
      <w:marLeft w:val="0"/>
      <w:marRight w:val="0"/>
      <w:marTop w:val="0"/>
      <w:marBottom w:val="0"/>
      <w:divBdr>
        <w:top w:val="none" w:sz="0" w:space="0" w:color="auto"/>
        <w:left w:val="none" w:sz="0" w:space="0" w:color="auto"/>
        <w:bottom w:val="none" w:sz="0" w:space="0" w:color="auto"/>
        <w:right w:val="none" w:sz="0" w:space="0" w:color="auto"/>
      </w:divBdr>
      <w:divsChild>
        <w:div w:id="662709283">
          <w:marLeft w:val="0"/>
          <w:marRight w:val="0"/>
          <w:marTop w:val="0"/>
          <w:marBottom w:val="0"/>
          <w:divBdr>
            <w:top w:val="none" w:sz="0" w:space="0" w:color="auto"/>
            <w:left w:val="none" w:sz="0" w:space="0" w:color="auto"/>
            <w:bottom w:val="none" w:sz="0" w:space="0" w:color="auto"/>
            <w:right w:val="none" w:sz="0" w:space="0" w:color="auto"/>
          </w:divBdr>
        </w:div>
        <w:div w:id="1990551616">
          <w:marLeft w:val="0"/>
          <w:marRight w:val="0"/>
          <w:marTop w:val="0"/>
          <w:marBottom w:val="0"/>
          <w:divBdr>
            <w:top w:val="none" w:sz="0" w:space="0" w:color="auto"/>
            <w:left w:val="none" w:sz="0" w:space="0" w:color="auto"/>
            <w:bottom w:val="none" w:sz="0" w:space="0" w:color="auto"/>
            <w:right w:val="none" w:sz="0" w:space="0" w:color="auto"/>
          </w:divBdr>
        </w:div>
        <w:div w:id="1990284623">
          <w:marLeft w:val="0"/>
          <w:marRight w:val="0"/>
          <w:marTop w:val="0"/>
          <w:marBottom w:val="0"/>
          <w:divBdr>
            <w:top w:val="none" w:sz="0" w:space="0" w:color="auto"/>
            <w:left w:val="none" w:sz="0" w:space="0" w:color="auto"/>
            <w:bottom w:val="none" w:sz="0" w:space="0" w:color="auto"/>
            <w:right w:val="none" w:sz="0" w:space="0" w:color="auto"/>
          </w:divBdr>
        </w:div>
        <w:div w:id="1297763153">
          <w:marLeft w:val="0"/>
          <w:marRight w:val="0"/>
          <w:marTop w:val="0"/>
          <w:marBottom w:val="0"/>
          <w:divBdr>
            <w:top w:val="none" w:sz="0" w:space="0" w:color="auto"/>
            <w:left w:val="none" w:sz="0" w:space="0" w:color="auto"/>
            <w:bottom w:val="none" w:sz="0" w:space="0" w:color="auto"/>
            <w:right w:val="none" w:sz="0" w:space="0" w:color="auto"/>
          </w:divBdr>
        </w:div>
        <w:div w:id="152835999">
          <w:marLeft w:val="0"/>
          <w:marRight w:val="0"/>
          <w:marTop w:val="0"/>
          <w:marBottom w:val="0"/>
          <w:divBdr>
            <w:top w:val="none" w:sz="0" w:space="0" w:color="auto"/>
            <w:left w:val="none" w:sz="0" w:space="0" w:color="auto"/>
            <w:bottom w:val="none" w:sz="0" w:space="0" w:color="auto"/>
            <w:right w:val="none" w:sz="0" w:space="0" w:color="auto"/>
          </w:divBdr>
        </w:div>
        <w:div w:id="1306474450">
          <w:marLeft w:val="0"/>
          <w:marRight w:val="0"/>
          <w:marTop w:val="0"/>
          <w:marBottom w:val="0"/>
          <w:divBdr>
            <w:top w:val="none" w:sz="0" w:space="0" w:color="auto"/>
            <w:left w:val="none" w:sz="0" w:space="0" w:color="auto"/>
            <w:bottom w:val="none" w:sz="0" w:space="0" w:color="auto"/>
            <w:right w:val="none" w:sz="0" w:space="0" w:color="auto"/>
          </w:divBdr>
        </w:div>
        <w:div w:id="401563052">
          <w:marLeft w:val="0"/>
          <w:marRight w:val="0"/>
          <w:marTop w:val="0"/>
          <w:marBottom w:val="0"/>
          <w:divBdr>
            <w:top w:val="none" w:sz="0" w:space="0" w:color="auto"/>
            <w:left w:val="none" w:sz="0" w:space="0" w:color="auto"/>
            <w:bottom w:val="none" w:sz="0" w:space="0" w:color="auto"/>
            <w:right w:val="none" w:sz="0" w:space="0" w:color="auto"/>
          </w:divBdr>
        </w:div>
        <w:div w:id="580218143">
          <w:marLeft w:val="0"/>
          <w:marRight w:val="0"/>
          <w:marTop w:val="0"/>
          <w:marBottom w:val="0"/>
          <w:divBdr>
            <w:top w:val="none" w:sz="0" w:space="0" w:color="auto"/>
            <w:left w:val="none" w:sz="0" w:space="0" w:color="auto"/>
            <w:bottom w:val="none" w:sz="0" w:space="0" w:color="auto"/>
            <w:right w:val="none" w:sz="0" w:space="0" w:color="auto"/>
          </w:divBdr>
        </w:div>
        <w:div w:id="1577086191">
          <w:marLeft w:val="0"/>
          <w:marRight w:val="0"/>
          <w:marTop w:val="0"/>
          <w:marBottom w:val="0"/>
          <w:divBdr>
            <w:top w:val="none" w:sz="0" w:space="0" w:color="auto"/>
            <w:left w:val="none" w:sz="0" w:space="0" w:color="auto"/>
            <w:bottom w:val="none" w:sz="0" w:space="0" w:color="auto"/>
            <w:right w:val="none" w:sz="0" w:space="0" w:color="auto"/>
          </w:divBdr>
        </w:div>
        <w:div w:id="794101153">
          <w:marLeft w:val="0"/>
          <w:marRight w:val="0"/>
          <w:marTop w:val="0"/>
          <w:marBottom w:val="0"/>
          <w:divBdr>
            <w:top w:val="none" w:sz="0" w:space="0" w:color="auto"/>
            <w:left w:val="none" w:sz="0" w:space="0" w:color="auto"/>
            <w:bottom w:val="none" w:sz="0" w:space="0" w:color="auto"/>
            <w:right w:val="none" w:sz="0" w:space="0" w:color="auto"/>
          </w:divBdr>
        </w:div>
        <w:div w:id="1946961500">
          <w:marLeft w:val="0"/>
          <w:marRight w:val="0"/>
          <w:marTop w:val="0"/>
          <w:marBottom w:val="0"/>
          <w:divBdr>
            <w:top w:val="none" w:sz="0" w:space="0" w:color="auto"/>
            <w:left w:val="none" w:sz="0" w:space="0" w:color="auto"/>
            <w:bottom w:val="none" w:sz="0" w:space="0" w:color="auto"/>
            <w:right w:val="none" w:sz="0" w:space="0" w:color="auto"/>
          </w:divBdr>
        </w:div>
        <w:div w:id="1110975374">
          <w:marLeft w:val="0"/>
          <w:marRight w:val="0"/>
          <w:marTop w:val="0"/>
          <w:marBottom w:val="0"/>
          <w:divBdr>
            <w:top w:val="none" w:sz="0" w:space="0" w:color="auto"/>
            <w:left w:val="none" w:sz="0" w:space="0" w:color="auto"/>
            <w:bottom w:val="none" w:sz="0" w:space="0" w:color="auto"/>
            <w:right w:val="none" w:sz="0" w:space="0" w:color="auto"/>
          </w:divBdr>
        </w:div>
        <w:div w:id="322323514">
          <w:marLeft w:val="0"/>
          <w:marRight w:val="0"/>
          <w:marTop w:val="0"/>
          <w:marBottom w:val="0"/>
          <w:divBdr>
            <w:top w:val="none" w:sz="0" w:space="0" w:color="auto"/>
            <w:left w:val="none" w:sz="0" w:space="0" w:color="auto"/>
            <w:bottom w:val="none" w:sz="0" w:space="0" w:color="auto"/>
            <w:right w:val="none" w:sz="0" w:space="0" w:color="auto"/>
          </w:divBdr>
        </w:div>
        <w:div w:id="2123959174">
          <w:marLeft w:val="0"/>
          <w:marRight w:val="0"/>
          <w:marTop w:val="0"/>
          <w:marBottom w:val="0"/>
          <w:divBdr>
            <w:top w:val="none" w:sz="0" w:space="0" w:color="auto"/>
            <w:left w:val="none" w:sz="0" w:space="0" w:color="auto"/>
            <w:bottom w:val="none" w:sz="0" w:space="0" w:color="auto"/>
            <w:right w:val="none" w:sz="0" w:space="0" w:color="auto"/>
          </w:divBdr>
        </w:div>
        <w:div w:id="630552217">
          <w:marLeft w:val="0"/>
          <w:marRight w:val="0"/>
          <w:marTop w:val="0"/>
          <w:marBottom w:val="0"/>
          <w:divBdr>
            <w:top w:val="none" w:sz="0" w:space="0" w:color="auto"/>
            <w:left w:val="none" w:sz="0" w:space="0" w:color="auto"/>
            <w:bottom w:val="none" w:sz="0" w:space="0" w:color="auto"/>
            <w:right w:val="none" w:sz="0" w:space="0" w:color="auto"/>
          </w:divBdr>
        </w:div>
        <w:div w:id="1969778347">
          <w:marLeft w:val="0"/>
          <w:marRight w:val="0"/>
          <w:marTop w:val="0"/>
          <w:marBottom w:val="0"/>
          <w:divBdr>
            <w:top w:val="none" w:sz="0" w:space="0" w:color="auto"/>
            <w:left w:val="none" w:sz="0" w:space="0" w:color="auto"/>
            <w:bottom w:val="none" w:sz="0" w:space="0" w:color="auto"/>
            <w:right w:val="none" w:sz="0" w:space="0" w:color="auto"/>
          </w:divBdr>
        </w:div>
        <w:div w:id="1089930547">
          <w:marLeft w:val="0"/>
          <w:marRight w:val="0"/>
          <w:marTop w:val="0"/>
          <w:marBottom w:val="0"/>
          <w:divBdr>
            <w:top w:val="none" w:sz="0" w:space="0" w:color="auto"/>
            <w:left w:val="none" w:sz="0" w:space="0" w:color="auto"/>
            <w:bottom w:val="none" w:sz="0" w:space="0" w:color="auto"/>
            <w:right w:val="none" w:sz="0" w:space="0" w:color="auto"/>
          </w:divBdr>
        </w:div>
        <w:div w:id="236744477">
          <w:marLeft w:val="480"/>
          <w:marRight w:val="0"/>
          <w:marTop w:val="0"/>
          <w:marBottom w:val="0"/>
          <w:divBdr>
            <w:top w:val="none" w:sz="0" w:space="0" w:color="auto"/>
            <w:left w:val="none" w:sz="0" w:space="0" w:color="auto"/>
            <w:bottom w:val="none" w:sz="0" w:space="0" w:color="auto"/>
            <w:right w:val="none" w:sz="0" w:space="0" w:color="auto"/>
          </w:divBdr>
        </w:div>
        <w:div w:id="1365666772">
          <w:marLeft w:val="480"/>
          <w:marRight w:val="0"/>
          <w:marTop w:val="0"/>
          <w:marBottom w:val="0"/>
          <w:divBdr>
            <w:top w:val="none" w:sz="0" w:space="0" w:color="auto"/>
            <w:left w:val="none" w:sz="0" w:space="0" w:color="auto"/>
            <w:bottom w:val="none" w:sz="0" w:space="0" w:color="auto"/>
            <w:right w:val="none" w:sz="0" w:space="0" w:color="auto"/>
          </w:divBdr>
        </w:div>
        <w:div w:id="1045910859">
          <w:marLeft w:val="480"/>
          <w:marRight w:val="0"/>
          <w:marTop w:val="0"/>
          <w:marBottom w:val="0"/>
          <w:divBdr>
            <w:top w:val="none" w:sz="0" w:space="0" w:color="auto"/>
            <w:left w:val="none" w:sz="0" w:space="0" w:color="auto"/>
            <w:bottom w:val="none" w:sz="0" w:space="0" w:color="auto"/>
            <w:right w:val="none" w:sz="0" w:space="0" w:color="auto"/>
          </w:divBdr>
        </w:div>
        <w:div w:id="1189877544">
          <w:marLeft w:val="480"/>
          <w:marRight w:val="0"/>
          <w:marTop w:val="0"/>
          <w:marBottom w:val="0"/>
          <w:divBdr>
            <w:top w:val="none" w:sz="0" w:space="0" w:color="auto"/>
            <w:left w:val="none" w:sz="0" w:space="0" w:color="auto"/>
            <w:bottom w:val="none" w:sz="0" w:space="0" w:color="auto"/>
            <w:right w:val="none" w:sz="0" w:space="0" w:color="auto"/>
          </w:divBdr>
        </w:div>
        <w:div w:id="1498958276">
          <w:marLeft w:val="0"/>
          <w:marRight w:val="0"/>
          <w:marTop w:val="0"/>
          <w:marBottom w:val="0"/>
          <w:divBdr>
            <w:top w:val="none" w:sz="0" w:space="0" w:color="auto"/>
            <w:left w:val="none" w:sz="0" w:space="0" w:color="auto"/>
            <w:bottom w:val="none" w:sz="0" w:space="0" w:color="auto"/>
            <w:right w:val="none" w:sz="0" w:space="0" w:color="auto"/>
          </w:divBdr>
        </w:div>
        <w:div w:id="2118795907">
          <w:marLeft w:val="0"/>
          <w:marRight w:val="0"/>
          <w:marTop w:val="0"/>
          <w:marBottom w:val="0"/>
          <w:divBdr>
            <w:top w:val="none" w:sz="0" w:space="0" w:color="auto"/>
            <w:left w:val="none" w:sz="0" w:space="0" w:color="auto"/>
            <w:bottom w:val="none" w:sz="0" w:space="0" w:color="auto"/>
            <w:right w:val="none" w:sz="0" w:space="0" w:color="auto"/>
          </w:divBdr>
        </w:div>
        <w:div w:id="1047534587">
          <w:marLeft w:val="0"/>
          <w:marRight w:val="0"/>
          <w:marTop w:val="0"/>
          <w:marBottom w:val="0"/>
          <w:divBdr>
            <w:top w:val="none" w:sz="0" w:space="0" w:color="auto"/>
            <w:left w:val="none" w:sz="0" w:space="0" w:color="auto"/>
            <w:bottom w:val="none" w:sz="0" w:space="0" w:color="auto"/>
            <w:right w:val="none" w:sz="0" w:space="0" w:color="auto"/>
          </w:divBdr>
        </w:div>
        <w:div w:id="1957177441">
          <w:marLeft w:val="0"/>
          <w:marRight w:val="0"/>
          <w:marTop w:val="0"/>
          <w:marBottom w:val="0"/>
          <w:divBdr>
            <w:top w:val="none" w:sz="0" w:space="0" w:color="auto"/>
            <w:left w:val="none" w:sz="0" w:space="0" w:color="auto"/>
            <w:bottom w:val="none" w:sz="0" w:space="0" w:color="auto"/>
            <w:right w:val="none" w:sz="0" w:space="0" w:color="auto"/>
          </w:divBdr>
        </w:div>
        <w:div w:id="571702604">
          <w:marLeft w:val="0"/>
          <w:marRight w:val="0"/>
          <w:marTop w:val="0"/>
          <w:marBottom w:val="0"/>
          <w:divBdr>
            <w:top w:val="none" w:sz="0" w:space="0" w:color="auto"/>
            <w:left w:val="none" w:sz="0" w:space="0" w:color="auto"/>
            <w:bottom w:val="none" w:sz="0" w:space="0" w:color="auto"/>
            <w:right w:val="none" w:sz="0" w:space="0" w:color="auto"/>
          </w:divBdr>
        </w:div>
        <w:div w:id="2035425781">
          <w:marLeft w:val="480"/>
          <w:marRight w:val="0"/>
          <w:marTop w:val="0"/>
          <w:marBottom w:val="0"/>
          <w:divBdr>
            <w:top w:val="none" w:sz="0" w:space="0" w:color="auto"/>
            <w:left w:val="none" w:sz="0" w:space="0" w:color="auto"/>
            <w:bottom w:val="none" w:sz="0" w:space="0" w:color="auto"/>
            <w:right w:val="none" w:sz="0" w:space="0" w:color="auto"/>
          </w:divBdr>
        </w:div>
        <w:div w:id="936137149">
          <w:marLeft w:val="480"/>
          <w:marRight w:val="0"/>
          <w:marTop w:val="0"/>
          <w:marBottom w:val="0"/>
          <w:divBdr>
            <w:top w:val="none" w:sz="0" w:space="0" w:color="auto"/>
            <w:left w:val="none" w:sz="0" w:space="0" w:color="auto"/>
            <w:bottom w:val="none" w:sz="0" w:space="0" w:color="auto"/>
            <w:right w:val="none" w:sz="0" w:space="0" w:color="auto"/>
          </w:divBdr>
        </w:div>
        <w:div w:id="1887595810">
          <w:marLeft w:val="480"/>
          <w:marRight w:val="0"/>
          <w:marTop w:val="0"/>
          <w:marBottom w:val="0"/>
          <w:divBdr>
            <w:top w:val="none" w:sz="0" w:space="0" w:color="auto"/>
            <w:left w:val="none" w:sz="0" w:space="0" w:color="auto"/>
            <w:bottom w:val="none" w:sz="0" w:space="0" w:color="auto"/>
            <w:right w:val="none" w:sz="0" w:space="0" w:color="auto"/>
          </w:divBdr>
        </w:div>
        <w:div w:id="1803574494">
          <w:marLeft w:val="480"/>
          <w:marRight w:val="0"/>
          <w:marTop w:val="0"/>
          <w:marBottom w:val="0"/>
          <w:divBdr>
            <w:top w:val="none" w:sz="0" w:space="0" w:color="auto"/>
            <w:left w:val="none" w:sz="0" w:space="0" w:color="auto"/>
            <w:bottom w:val="none" w:sz="0" w:space="0" w:color="auto"/>
            <w:right w:val="none" w:sz="0" w:space="0" w:color="auto"/>
          </w:divBdr>
        </w:div>
        <w:div w:id="1341200478">
          <w:marLeft w:val="480"/>
          <w:marRight w:val="0"/>
          <w:marTop w:val="0"/>
          <w:marBottom w:val="0"/>
          <w:divBdr>
            <w:top w:val="none" w:sz="0" w:space="0" w:color="auto"/>
            <w:left w:val="none" w:sz="0" w:space="0" w:color="auto"/>
            <w:bottom w:val="none" w:sz="0" w:space="0" w:color="auto"/>
            <w:right w:val="none" w:sz="0" w:space="0" w:color="auto"/>
          </w:divBdr>
        </w:div>
        <w:div w:id="1551189361">
          <w:marLeft w:val="480"/>
          <w:marRight w:val="0"/>
          <w:marTop w:val="0"/>
          <w:marBottom w:val="0"/>
          <w:divBdr>
            <w:top w:val="none" w:sz="0" w:space="0" w:color="auto"/>
            <w:left w:val="none" w:sz="0" w:space="0" w:color="auto"/>
            <w:bottom w:val="none" w:sz="0" w:space="0" w:color="auto"/>
            <w:right w:val="none" w:sz="0" w:space="0" w:color="auto"/>
          </w:divBdr>
        </w:div>
        <w:div w:id="219874992">
          <w:marLeft w:val="0"/>
          <w:marRight w:val="0"/>
          <w:marTop w:val="0"/>
          <w:marBottom w:val="0"/>
          <w:divBdr>
            <w:top w:val="none" w:sz="0" w:space="0" w:color="auto"/>
            <w:left w:val="none" w:sz="0" w:space="0" w:color="auto"/>
            <w:bottom w:val="none" w:sz="0" w:space="0" w:color="auto"/>
            <w:right w:val="none" w:sz="0" w:space="0" w:color="auto"/>
          </w:divBdr>
        </w:div>
        <w:div w:id="113135833">
          <w:marLeft w:val="0"/>
          <w:marRight w:val="0"/>
          <w:marTop w:val="0"/>
          <w:marBottom w:val="0"/>
          <w:divBdr>
            <w:top w:val="none" w:sz="0" w:space="0" w:color="auto"/>
            <w:left w:val="none" w:sz="0" w:space="0" w:color="auto"/>
            <w:bottom w:val="none" w:sz="0" w:space="0" w:color="auto"/>
            <w:right w:val="none" w:sz="0" w:space="0" w:color="auto"/>
          </w:divBdr>
        </w:div>
        <w:div w:id="1124470377">
          <w:marLeft w:val="0"/>
          <w:marRight w:val="0"/>
          <w:marTop w:val="0"/>
          <w:marBottom w:val="0"/>
          <w:divBdr>
            <w:top w:val="none" w:sz="0" w:space="0" w:color="auto"/>
            <w:left w:val="none" w:sz="0" w:space="0" w:color="auto"/>
            <w:bottom w:val="none" w:sz="0" w:space="0" w:color="auto"/>
            <w:right w:val="none" w:sz="0" w:space="0" w:color="auto"/>
          </w:divBdr>
        </w:div>
        <w:div w:id="1380325364">
          <w:marLeft w:val="0"/>
          <w:marRight w:val="0"/>
          <w:marTop w:val="0"/>
          <w:marBottom w:val="0"/>
          <w:divBdr>
            <w:top w:val="none" w:sz="0" w:space="0" w:color="auto"/>
            <w:left w:val="none" w:sz="0" w:space="0" w:color="auto"/>
            <w:bottom w:val="none" w:sz="0" w:space="0" w:color="auto"/>
            <w:right w:val="none" w:sz="0" w:space="0" w:color="auto"/>
          </w:divBdr>
        </w:div>
        <w:div w:id="123082022">
          <w:marLeft w:val="0"/>
          <w:marRight w:val="0"/>
          <w:marTop w:val="0"/>
          <w:marBottom w:val="0"/>
          <w:divBdr>
            <w:top w:val="none" w:sz="0" w:space="0" w:color="auto"/>
            <w:left w:val="none" w:sz="0" w:space="0" w:color="auto"/>
            <w:bottom w:val="none" w:sz="0" w:space="0" w:color="auto"/>
            <w:right w:val="none" w:sz="0" w:space="0" w:color="auto"/>
          </w:divBdr>
        </w:div>
        <w:div w:id="1386294904">
          <w:marLeft w:val="0"/>
          <w:marRight w:val="0"/>
          <w:marTop w:val="0"/>
          <w:marBottom w:val="0"/>
          <w:divBdr>
            <w:top w:val="none" w:sz="0" w:space="0" w:color="auto"/>
            <w:left w:val="none" w:sz="0" w:space="0" w:color="auto"/>
            <w:bottom w:val="none" w:sz="0" w:space="0" w:color="auto"/>
            <w:right w:val="none" w:sz="0" w:space="0" w:color="auto"/>
          </w:divBdr>
        </w:div>
        <w:div w:id="1098476961">
          <w:marLeft w:val="0"/>
          <w:marRight w:val="0"/>
          <w:marTop w:val="0"/>
          <w:marBottom w:val="0"/>
          <w:divBdr>
            <w:top w:val="none" w:sz="0" w:space="0" w:color="auto"/>
            <w:left w:val="none" w:sz="0" w:space="0" w:color="auto"/>
            <w:bottom w:val="none" w:sz="0" w:space="0" w:color="auto"/>
            <w:right w:val="none" w:sz="0" w:space="0" w:color="auto"/>
          </w:divBdr>
        </w:div>
        <w:div w:id="1789424399">
          <w:marLeft w:val="480"/>
          <w:marRight w:val="0"/>
          <w:marTop w:val="0"/>
          <w:marBottom w:val="0"/>
          <w:divBdr>
            <w:top w:val="none" w:sz="0" w:space="0" w:color="auto"/>
            <w:left w:val="none" w:sz="0" w:space="0" w:color="auto"/>
            <w:bottom w:val="none" w:sz="0" w:space="0" w:color="auto"/>
            <w:right w:val="none" w:sz="0" w:space="0" w:color="auto"/>
          </w:divBdr>
        </w:div>
        <w:div w:id="841357890">
          <w:marLeft w:val="480"/>
          <w:marRight w:val="0"/>
          <w:marTop w:val="0"/>
          <w:marBottom w:val="0"/>
          <w:divBdr>
            <w:top w:val="none" w:sz="0" w:space="0" w:color="auto"/>
            <w:left w:val="none" w:sz="0" w:space="0" w:color="auto"/>
            <w:bottom w:val="none" w:sz="0" w:space="0" w:color="auto"/>
            <w:right w:val="none" w:sz="0" w:space="0" w:color="auto"/>
          </w:divBdr>
        </w:div>
        <w:div w:id="2026899339">
          <w:marLeft w:val="480"/>
          <w:marRight w:val="0"/>
          <w:marTop w:val="0"/>
          <w:marBottom w:val="0"/>
          <w:divBdr>
            <w:top w:val="none" w:sz="0" w:space="0" w:color="auto"/>
            <w:left w:val="none" w:sz="0" w:space="0" w:color="auto"/>
            <w:bottom w:val="none" w:sz="0" w:space="0" w:color="auto"/>
            <w:right w:val="none" w:sz="0" w:space="0" w:color="auto"/>
          </w:divBdr>
        </w:div>
        <w:div w:id="2048026799">
          <w:marLeft w:val="480"/>
          <w:marRight w:val="0"/>
          <w:marTop w:val="0"/>
          <w:marBottom w:val="0"/>
          <w:divBdr>
            <w:top w:val="none" w:sz="0" w:space="0" w:color="auto"/>
            <w:left w:val="none" w:sz="0" w:space="0" w:color="auto"/>
            <w:bottom w:val="none" w:sz="0" w:space="0" w:color="auto"/>
            <w:right w:val="none" w:sz="0" w:space="0" w:color="auto"/>
          </w:divBdr>
        </w:div>
        <w:div w:id="895746209">
          <w:marLeft w:val="0"/>
          <w:marRight w:val="0"/>
          <w:marTop w:val="0"/>
          <w:marBottom w:val="0"/>
          <w:divBdr>
            <w:top w:val="none" w:sz="0" w:space="0" w:color="auto"/>
            <w:left w:val="none" w:sz="0" w:space="0" w:color="auto"/>
            <w:bottom w:val="none" w:sz="0" w:space="0" w:color="auto"/>
            <w:right w:val="none" w:sz="0" w:space="0" w:color="auto"/>
          </w:divBdr>
        </w:div>
        <w:div w:id="671762300">
          <w:marLeft w:val="0"/>
          <w:marRight w:val="0"/>
          <w:marTop w:val="0"/>
          <w:marBottom w:val="0"/>
          <w:divBdr>
            <w:top w:val="none" w:sz="0" w:space="0" w:color="auto"/>
            <w:left w:val="none" w:sz="0" w:space="0" w:color="auto"/>
            <w:bottom w:val="none" w:sz="0" w:space="0" w:color="auto"/>
            <w:right w:val="none" w:sz="0" w:space="0" w:color="auto"/>
          </w:divBdr>
        </w:div>
        <w:div w:id="159583354">
          <w:marLeft w:val="0"/>
          <w:marRight w:val="0"/>
          <w:marTop w:val="0"/>
          <w:marBottom w:val="0"/>
          <w:divBdr>
            <w:top w:val="none" w:sz="0" w:space="0" w:color="auto"/>
            <w:left w:val="none" w:sz="0" w:space="0" w:color="auto"/>
            <w:bottom w:val="none" w:sz="0" w:space="0" w:color="auto"/>
            <w:right w:val="none" w:sz="0" w:space="0" w:color="auto"/>
          </w:divBdr>
        </w:div>
        <w:div w:id="751239883">
          <w:marLeft w:val="0"/>
          <w:marRight w:val="0"/>
          <w:marTop w:val="0"/>
          <w:marBottom w:val="0"/>
          <w:divBdr>
            <w:top w:val="none" w:sz="0" w:space="0" w:color="auto"/>
            <w:left w:val="none" w:sz="0" w:space="0" w:color="auto"/>
            <w:bottom w:val="none" w:sz="0" w:space="0" w:color="auto"/>
            <w:right w:val="none" w:sz="0" w:space="0" w:color="auto"/>
          </w:divBdr>
        </w:div>
        <w:div w:id="736780504">
          <w:marLeft w:val="0"/>
          <w:marRight w:val="0"/>
          <w:marTop w:val="0"/>
          <w:marBottom w:val="0"/>
          <w:divBdr>
            <w:top w:val="none" w:sz="0" w:space="0" w:color="auto"/>
            <w:left w:val="none" w:sz="0" w:space="0" w:color="auto"/>
            <w:bottom w:val="none" w:sz="0" w:space="0" w:color="auto"/>
            <w:right w:val="none" w:sz="0" w:space="0" w:color="auto"/>
          </w:divBdr>
        </w:div>
        <w:div w:id="1375539275">
          <w:marLeft w:val="0"/>
          <w:marRight w:val="0"/>
          <w:marTop w:val="0"/>
          <w:marBottom w:val="0"/>
          <w:divBdr>
            <w:top w:val="none" w:sz="0" w:space="0" w:color="auto"/>
            <w:left w:val="none" w:sz="0" w:space="0" w:color="auto"/>
            <w:bottom w:val="none" w:sz="0" w:space="0" w:color="auto"/>
            <w:right w:val="none" w:sz="0" w:space="0" w:color="auto"/>
          </w:divBdr>
        </w:div>
        <w:div w:id="252712493">
          <w:marLeft w:val="0"/>
          <w:marRight w:val="0"/>
          <w:marTop w:val="0"/>
          <w:marBottom w:val="0"/>
          <w:divBdr>
            <w:top w:val="none" w:sz="0" w:space="0" w:color="auto"/>
            <w:left w:val="none" w:sz="0" w:space="0" w:color="auto"/>
            <w:bottom w:val="none" w:sz="0" w:space="0" w:color="auto"/>
            <w:right w:val="none" w:sz="0" w:space="0" w:color="auto"/>
          </w:divBdr>
        </w:div>
        <w:div w:id="1545948231">
          <w:marLeft w:val="0"/>
          <w:marRight w:val="0"/>
          <w:marTop w:val="0"/>
          <w:marBottom w:val="0"/>
          <w:divBdr>
            <w:top w:val="none" w:sz="0" w:space="0" w:color="auto"/>
            <w:left w:val="none" w:sz="0" w:space="0" w:color="auto"/>
            <w:bottom w:val="none" w:sz="0" w:space="0" w:color="auto"/>
            <w:right w:val="none" w:sz="0" w:space="0" w:color="auto"/>
          </w:divBdr>
        </w:div>
      </w:divsChild>
    </w:div>
    <w:div w:id="1654866854">
      <w:bodyDiv w:val="1"/>
      <w:marLeft w:val="0"/>
      <w:marRight w:val="0"/>
      <w:marTop w:val="0"/>
      <w:marBottom w:val="0"/>
      <w:divBdr>
        <w:top w:val="none" w:sz="0" w:space="0" w:color="auto"/>
        <w:left w:val="none" w:sz="0" w:space="0" w:color="auto"/>
        <w:bottom w:val="none" w:sz="0" w:space="0" w:color="auto"/>
        <w:right w:val="none" w:sz="0" w:space="0" w:color="auto"/>
      </w:divBdr>
      <w:divsChild>
        <w:div w:id="5833877">
          <w:marLeft w:val="0"/>
          <w:marRight w:val="0"/>
          <w:marTop w:val="0"/>
          <w:marBottom w:val="0"/>
          <w:divBdr>
            <w:top w:val="none" w:sz="0" w:space="0" w:color="auto"/>
            <w:left w:val="none" w:sz="0" w:space="0" w:color="auto"/>
            <w:bottom w:val="none" w:sz="0" w:space="0" w:color="auto"/>
            <w:right w:val="none" w:sz="0" w:space="0" w:color="auto"/>
          </w:divBdr>
        </w:div>
      </w:divsChild>
    </w:div>
    <w:div w:id="1751153426">
      <w:bodyDiv w:val="1"/>
      <w:marLeft w:val="0"/>
      <w:marRight w:val="0"/>
      <w:marTop w:val="0"/>
      <w:marBottom w:val="0"/>
      <w:divBdr>
        <w:top w:val="none" w:sz="0" w:space="0" w:color="auto"/>
        <w:left w:val="none" w:sz="0" w:space="0" w:color="auto"/>
        <w:bottom w:val="none" w:sz="0" w:space="0" w:color="auto"/>
        <w:right w:val="none" w:sz="0" w:space="0" w:color="auto"/>
      </w:divBdr>
    </w:div>
    <w:div w:id="1858040020">
      <w:bodyDiv w:val="1"/>
      <w:marLeft w:val="0"/>
      <w:marRight w:val="0"/>
      <w:marTop w:val="0"/>
      <w:marBottom w:val="0"/>
      <w:divBdr>
        <w:top w:val="none" w:sz="0" w:space="0" w:color="auto"/>
        <w:left w:val="none" w:sz="0" w:space="0" w:color="auto"/>
        <w:bottom w:val="none" w:sz="0" w:space="0" w:color="auto"/>
        <w:right w:val="none" w:sz="0" w:space="0" w:color="auto"/>
      </w:divBdr>
      <w:divsChild>
        <w:div w:id="168428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51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1413</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cp:revision>
  <dcterms:created xsi:type="dcterms:W3CDTF">2012-04-16T22:10:00Z</dcterms:created>
  <dcterms:modified xsi:type="dcterms:W3CDTF">2012-04-16T22:10:00Z</dcterms:modified>
</cp:coreProperties>
</file>